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6C08E4" w:rsidRDefault="006C08E4" w:rsidP="006C08E4">
            <w:pPr>
              <w:rPr>
                <w:lang w:val="en-GB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A0EABBB">
              <v:shapetype id="_x0000_t32" coordsize="21600,21600" o:oned="t" filled="f" o:spt="32" path="m,l21600,21600e" w14:anchorId="0039B8E7">
                <v:path fillok="f" arrowok="t" o:connecttype="none"/>
                <o:lock v:ext="edit" shapetype="t"/>
              </v:shapetype>
              <v:shape id="Straight Arrow Connector 1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078CE0B6" w14:textId="32BC543F" w:rsidR="00556FD3" w:rsidRPr="00BB46EE" w:rsidRDefault="00556FD3" w:rsidP="00BB46EE">
      <w:pPr>
        <w:tabs>
          <w:tab w:val="left" w:pos="2148"/>
        </w:tabs>
        <w:jc w:val="center"/>
        <w:rPr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42955F10" w14:textId="40BB32DA" w:rsidR="00556FD3" w:rsidRDefault="00556FD3" w:rsidP="234FCCFE">
      <w:pPr>
        <w:tabs>
          <w:tab w:val="left" w:pos="2148"/>
        </w:tabs>
        <w:jc w:val="both"/>
        <w:rPr>
          <w:sz w:val="24"/>
          <w:szCs w:val="24"/>
          <w:lang w:val="ka-GE"/>
        </w:rPr>
      </w:pPr>
      <w:r w:rsidRPr="6D392529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6D392529">
        <w:rPr>
          <w:rFonts w:ascii="Lato Medium" w:hAnsi="Lato Medium"/>
          <w:sz w:val="24"/>
          <w:szCs w:val="24"/>
          <w:lang w:val="en-GB"/>
        </w:rPr>
        <w:t>Action Against Hunger(AAH)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ქსელის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წევრ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და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6D392529">
        <w:rPr>
          <w:rFonts w:ascii="Sylfaen" w:hAnsi="Sylfaen" w:cs="Sylfaen"/>
          <w:sz w:val="24"/>
          <w:szCs w:val="24"/>
          <w:lang w:val="ka-GE"/>
        </w:rPr>
        <w:t>არის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აპოლიტკური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ებრძვის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შიმშილს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და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6D392529">
        <w:rPr>
          <w:rFonts w:ascii="Sylfaen" w:hAnsi="Sylfaen" w:cs="Sylfaen"/>
          <w:sz w:val="24"/>
          <w:szCs w:val="24"/>
          <w:lang w:val="ka-GE"/>
        </w:rPr>
        <w:t>წლიდან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მუშაობს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სამხრეთ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და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7C74836C" w:rsidRPr="6D392529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სოფლის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და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სოფლის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6D392529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60FDB3EA" w:rsidR="00850108" w:rsidRPr="002B2752" w:rsidRDefault="00850108" w:rsidP="234FCCFE">
      <w:pPr>
        <w:tabs>
          <w:tab w:val="left" w:pos="2148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234FCCFE">
        <w:rPr>
          <w:rFonts w:ascii="Sylfaen" w:hAnsi="Sylfaen" w:cs="Sylfaen"/>
          <w:sz w:val="24"/>
          <w:szCs w:val="24"/>
          <w:lang w:val="ka-GE"/>
        </w:rPr>
        <w:t>ევროკავშირის სოფლისა და სოფლის მეურნეობის განვითარების ევროპის სამეზობლო პროგრამის (ENPARD) მიერ მხარდაჭერილ პროექტის „ინკლუზიური და</w:t>
      </w:r>
      <w:r w:rsidRPr="00650CD1">
        <w:rPr>
          <w:lang w:val="ka-GE"/>
        </w:rPr>
        <w:br/>
      </w:r>
      <w:r w:rsidRPr="234FCCFE">
        <w:rPr>
          <w:rFonts w:ascii="Sylfaen" w:hAnsi="Sylfaen" w:cs="Sylfaen"/>
          <w:sz w:val="24"/>
          <w:szCs w:val="24"/>
          <w:lang w:val="ka-GE"/>
        </w:rPr>
        <w:t xml:space="preserve">თანამონაწილეობითი ადგილობრივი განვითარების ხელშეწყობა ახმეტის მუნიციპალიტეტში “ ფარგლებში </w:t>
      </w:r>
      <w:r w:rsidR="00556FD3" w:rsidRPr="234FCCFE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B2752">
        <w:rPr>
          <w:rFonts w:ascii="Sylfaen" w:hAnsi="Sylfaen" w:cs="Sylfaen"/>
          <w:sz w:val="24"/>
          <w:szCs w:val="24"/>
          <w:lang w:val="ka-GE"/>
        </w:rPr>
        <w:t>ტრაქტორ</w:t>
      </w:r>
      <w:r w:rsidR="00650CD1">
        <w:rPr>
          <w:rFonts w:ascii="Sylfaen" w:hAnsi="Sylfaen" w:cs="Sylfaen"/>
          <w:sz w:val="24"/>
          <w:szCs w:val="24"/>
          <w:lang w:val="ka-GE"/>
        </w:rPr>
        <w:t>ების</w:t>
      </w:r>
      <w:r w:rsidR="002B2752">
        <w:rPr>
          <w:rFonts w:ascii="Sylfaen" w:hAnsi="Sylfaen" w:cs="Sylfaen"/>
          <w:sz w:val="24"/>
          <w:szCs w:val="24"/>
          <w:lang w:val="ka-GE"/>
        </w:rPr>
        <w:t xml:space="preserve"> და მისაბმელების</w:t>
      </w:r>
      <w:r w:rsidR="002849D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22524" w:rsidRPr="234FCCFE">
        <w:rPr>
          <w:rFonts w:ascii="Sylfaen" w:hAnsi="Sylfaen" w:cs="Sylfaen"/>
          <w:sz w:val="24"/>
          <w:szCs w:val="24"/>
          <w:lang w:val="ka-GE"/>
        </w:rPr>
        <w:t>შეძენაზე.</w:t>
      </w:r>
    </w:p>
    <w:p w14:paraId="2A4A46E1" w14:textId="77777777" w:rsidR="00E22524" w:rsidRDefault="00E22524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4CA462A" w14:textId="7C5D88D1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A8485D">
        <w:rPr>
          <w:rFonts w:ascii="Sylfaen" w:hAnsi="Sylfaen" w:cs="Sylfaen"/>
          <w:sz w:val="24"/>
          <w:szCs w:val="24"/>
          <w:lang w:val="ka-GE"/>
        </w:rPr>
        <w:t>კრიტერიუმები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5D59F7FA" w:rsidR="00556FD3" w:rsidRPr="00556FD3" w:rsidRDefault="0061203B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ხელმისაწვდომობა და მიწოდების</w:t>
      </w:r>
      <w:r w:rsidR="00556FD3"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46BC7746">
        <w:rPr>
          <w:rFonts w:ascii="Lato Medium" w:hAnsi="Lato Medium"/>
          <w:sz w:val="24"/>
          <w:szCs w:val="24"/>
          <w:lang w:val="ka-GE"/>
        </w:rPr>
        <w:t>/</w:t>
      </w:r>
      <w:r w:rsidRPr="46BC7746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54C3DBE5" w14:textId="439AE8A4" w:rsidR="00556FD3" w:rsidRPr="00E22524" w:rsidRDefault="00556FD3" w:rsidP="46BC7746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7CB73A0A" w14:textId="5E35BE90" w:rsidR="46BC7746" w:rsidRDefault="46BC7746" w:rsidP="46BC7746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</w:p>
    <w:p w14:paraId="0A1C3325" w14:textId="3CE8F556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B6392">
        <w:rPr>
          <w:rFonts w:ascii="Lato Medium" w:hAnsi="Lato Medium"/>
          <w:sz w:val="24"/>
          <w:szCs w:val="24"/>
          <w:lang w:val="ka-GE"/>
        </w:rPr>
        <w:t>Action Against Hunger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არ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არის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ყველაზე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იაფი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46BC7746">
        <w:rPr>
          <w:rFonts w:ascii="Lato Medium" w:hAnsi="Lato Medium"/>
          <w:sz w:val="24"/>
          <w:szCs w:val="24"/>
          <w:lang w:val="ka-GE"/>
        </w:rPr>
        <w:t>.</w:t>
      </w:r>
    </w:p>
    <w:p w14:paraId="77FFF550" w14:textId="44EBA509" w:rsidR="00556FD3" w:rsidRPr="00556FD3" w:rsidRDefault="000B6450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6D392529">
        <w:rPr>
          <w:rFonts w:ascii="Sylfaen" w:hAnsi="Sylfaen" w:cs="Sylfaen"/>
          <w:sz w:val="24"/>
          <w:szCs w:val="24"/>
          <w:lang w:val="ka-GE"/>
        </w:rPr>
        <w:t>სრული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00747A11" w:rsidRPr="6D392529">
        <w:rPr>
          <w:rFonts w:ascii="Sylfaen" w:hAnsi="Sylfaen" w:cs="Sylfaen"/>
          <w:sz w:val="24"/>
          <w:szCs w:val="24"/>
          <w:lang w:val="ka-GE"/>
        </w:rPr>
        <w:t>საჭიროა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005B6392">
        <w:rPr>
          <w:rFonts w:ascii="Sylfaen" w:hAnsi="Sylfaen" w:cs="Sylfaen"/>
          <w:sz w:val="24"/>
          <w:szCs w:val="24"/>
        </w:rPr>
        <w:t>23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.</w:t>
      </w:r>
      <w:r w:rsidR="007E33AC" w:rsidRPr="6D392529">
        <w:rPr>
          <w:rFonts w:ascii="Sylfaen" w:hAnsi="Sylfaen" w:cs="Sylfaen"/>
          <w:sz w:val="24"/>
          <w:szCs w:val="24"/>
          <w:lang w:val="ka-GE"/>
        </w:rPr>
        <w:t>0</w:t>
      </w:r>
      <w:r w:rsidR="00112B95">
        <w:rPr>
          <w:rFonts w:ascii="Sylfaen" w:hAnsi="Sylfaen" w:cs="Sylfaen"/>
          <w:sz w:val="24"/>
          <w:szCs w:val="24"/>
        </w:rPr>
        <w:t>9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.202</w:t>
      </w:r>
      <w:r w:rsidR="007E33AC" w:rsidRPr="6D392529">
        <w:rPr>
          <w:rFonts w:ascii="Sylfaen" w:hAnsi="Sylfaen" w:cs="Sylfaen"/>
          <w:sz w:val="24"/>
          <w:szCs w:val="24"/>
          <w:lang w:val="ka-GE"/>
        </w:rPr>
        <w:t>1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, 21:00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საათ</w:t>
      </w:r>
      <w:r w:rsidR="00C6381E" w:rsidRPr="6D392529">
        <w:rPr>
          <w:rFonts w:ascii="Sylfaen" w:hAnsi="Sylfaen" w:cs="Sylfaen"/>
          <w:sz w:val="24"/>
          <w:szCs w:val="24"/>
          <w:lang w:val="ka-GE"/>
        </w:rPr>
        <w:t>ამდე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 (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თბილისის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დროით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)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შემდეგ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ელ</w:t>
      </w:r>
      <w:r w:rsidR="00556FD3" w:rsidRPr="6D392529">
        <w:rPr>
          <w:rFonts w:ascii="Lato Medium" w:hAnsi="Lato Medium"/>
          <w:sz w:val="24"/>
          <w:szCs w:val="24"/>
          <w:lang w:val="ka-GE"/>
        </w:rPr>
        <w:t>-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ფოსტის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>
        <w:r w:rsidR="007F1BF6" w:rsidRPr="6D392529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ENPARD3_Procurements@sc.acfspain.org</w:t>
        </w:r>
      </w:hyperlink>
    </w:p>
    <w:p w14:paraId="259AD2A9" w14:textId="6CD86F28" w:rsidR="2BFFC546" w:rsidRDefault="2BFFC546" w:rsidP="46BC7746">
      <w:pPr>
        <w:tabs>
          <w:tab w:val="left" w:pos="2148"/>
        </w:tabs>
        <w:rPr>
          <w:rFonts w:ascii="Lato Medium" w:hAnsi="Lato Medium"/>
          <w:b/>
          <w:bCs/>
          <w:sz w:val="24"/>
          <w:szCs w:val="24"/>
          <w:lang w:val="ka-GE"/>
        </w:rPr>
      </w:pPr>
      <w:r w:rsidRPr="46BC7746">
        <w:rPr>
          <w:rFonts w:ascii="Lato Medium" w:hAnsi="Lato Medium"/>
          <w:sz w:val="24"/>
          <w:szCs w:val="24"/>
          <w:lang w:val="ka-GE"/>
        </w:rPr>
        <w:t>კითხვების შემთხვევაშიც, ასევე დაგვიკავშირდით ზემოთ მითითებულ ელ. ფოსტის მისამართზე.</w:t>
      </w:r>
    </w:p>
    <w:p w14:paraId="209A6A98" w14:textId="5464C461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, </w:t>
      </w:r>
      <w:r w:rsidRPr="46BC7746">
        <w:rPr>
          <w:rFonts w:ascii="Sylfaen" w:hAnsi="Sylfaen" w:cs="Sylfaen"/>
          <w:sz w:val="24"/>
          <w:szCs w:val="24"/>
          <w:lang w:val="ka-GE"/>
        </w:rPr>
        <w:t>როგორც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ყველა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ასევე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ცალკეულ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="00E22524" w:rsidRPr="46BC7746">
        <w:rPr>
          <w:rFonts w:ascii="Sylfaen" w:hAnsi="Sylfaen" w:cs="Sylfaen"/>
          <w:sz w:val="24"/>
          <w:szCs w:val="24"/>
          <w:lang w:val="ka-GE"/>
        </w:rPr>
        <w:t>ნივთზე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. </w:t>
      </w:r>
    </w:p>
    <w:p w14:paraId="5EF81100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8E46" w14:textId="77777777" w:rsidR="00340D5C" w:rsidRDefault="00340D5C" w:rsidP="002B109D">
      <w:pPr>
        <w:spacing w:after="0" w:line="240" w:lineRule="auto"/>
      </w:pPr>
      <w:r>
        <w:separator/>
      </w:r>
    </w:p>
  </w:endnote>
  <w:endnote w:type="continuationSeparator" w:id="0">
    <w:p w14:paraId="4575546B" w14:textId="77777777" w:rsidR="00340D5C" w:rsidRDefault="00340D5C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4A0A" w14:textId="77777777" w:rsidR="00340D5C" w:rsidRDefault="00340D5C" w:rsidP="002B109D">
      <w:pPr>
        <w:spacing w:after="0" w:line="240" w:lineRule="auto"/>
      </w:pPr>
      <w:r>
        <w:separator/>
      </w:r>
    </w:p>
  </w:footnote>
  <w:footnote w:type="continuationSeparator" w:id="0">
    <w:p w14:paraId="723F6080" w14:textId="77777777" w:rsidR="00340D5C" w:rsidRDefault="00340D5C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6D392529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6D392529" w:rsidP="002B109D">
          <w:pPr>
            <w:pStyle w:val="Head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223342F4" wp14:editId="7C74836C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00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B6450"/>
    <w:rsid w:val="00112B95"/>
    <w:rsid w:val="00126036"/>
    <w:rsid w:val="00225B53"/>
    <w:rsid w:val="00227D5F"/>
    <w:rsid w:val="002849D8"/>
    <w:rsid w:val="00284B2D"/>
    <w:rsid w:val="002B109D"/>
    <w:rsid w:val="002B2752"/>
    <w:rsid w:val="00340D5C"/>
    <w:rsid w:val="003800D3"/>
    <w:rsid w:val="003A3AC9"/>
    <w:rsid w:val="003F5B5C"/>
    <w:rsid w:val="00444420"/>
    <w:rsid w:val="004A526B"/>
    <w:rsid w:val="004E1039"/>
    <w:rsid w:val="0052720E"/>
    <w:rsid w:val="00556FD3"/>
    <w:rsid w:val="005B6392"/>
    <w:rsid w:val="0061203B"/>
    <w:rsid w:val="00614722"/>
    <w:rsid w:val="00650CD1"/>
    <w:rsid w:val="006C08E4"/>
    <w:rsid w:val="00747A11"/>
    <w:rsid w:val="00774D33"/>
    <w:rsid w:val="00777844"/>
    <w:rsid w:val="007A7F9D"/>
    <w:rsid w:val="007E33AC"/>
    <w:rsid w:val="007F1BF6"/>
    <w:rsid w:val="00850108"/>
    <w:rsid w:val="008E715E"/>
    <w:rsid w:val="009014CF"/>
    <w:rsid w:val="009361EF"/>
    <w:rsid w:val="009B282D"/>
    <w:rsid w:val="00A8485D"/>
    <w:rsid w:val="00AA6039"/>
    <w:rsid w:val="00AE4411"/>
    <w:rsid w:val="00B031CA"/>
    <w:rsid w:val="00B3441C"/>
    <w:rsid w:val="00BB46EE"/>
    <w:rsid w:val="00C45D11"/>
    <w:rsid w:val="00C6381E"/>
    <w:rsid w:val="00D31842"/>
    <w:rsid w:val="00E22524"/>
    <w:rsid w:val="00E43909"/>
    <w:rsid w:val="00EB12A0"/>
    <w:rsid w:val="206827EA"/>
    <w:rsid w:val="234FCCFE"/>
    <w:rsid w:val="2BFFC546"/>
    <w:rsid w:val="3E8467DF"/>
    <w:rsid w:val="46BC7746"/>
    <w:rsid w:val="6D392529"/>
    <w:rsid w:val="6D51BCF3"/>
    <w:rsid w:val="711E1243"/>
    <w:rsid w:val="7C74836C"/>
    <w:rsid w:val="7FE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PARD3_Procurements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Nodar Devidze</cp:lastModifiedBy>
  <cp:revision>36</cp:revision>
  <dcterms:created xsi:type="dcterms:W3CDTF">2021-05-11T08:07:00Z</dcterms:created>
  <dcterms:modified xsi:type="dcterms:W3CDTF">2021-09-10T12:21:00Z</dcterms:modified>
</cp:coreProperties>
</file>